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8D57F" w14:textId="55C69E5F" w:rsidR="008E4434" w:rsidRDefault="008E4434" w:rsidP="009447A1">
      <w:pPr>
        <w:pStyle w:val="CRCoverPage"/>
        <w:tabs>
          <w:tab w:val="right" w:pos="9639"/>
        </w:tabs>
        <w:spacing w:after="0"/>
        <w:rPr>
          <w:b/>
          <w:i/>
          <w:noProof/>
          <w:sz w:val="28"/>
        </w:rPr>
      </w:pPr>
      <w:r>
        <w:rPr>
          <w:b/>
          <w:noProof/>
          <w:sz w:val="24"/>
        </w:rPr>
        <w:t>3GPP TSG-SA3 Meeting #115</w:t>
      </w:r>
      <w:r>
        <w:rPr>
          <w:b/>
          <w:i/>
          <w:noProof/>
          <w:sz w:val="28"/>
        </w:rPr>
        <w:tab/>
        <w:t>S3-24</w:t>
      </w:r>
      <w:r w:rsidR="00A00ADF">
        <w:rPr>
          <w:b/>
          <w:i/>
          <w:noProof/>
          <w:sz w:val="28"/>
        </w:rPr>
        <w:t>0578</w:t>
      </w:r>
    </w:p>
    <w:p w14:paraId="43F33D95" w14:textId="77777777" w:rsidR="008E4434" w:rsidRDefault="008E4434" w:rsidP="008E4434">
      <w:pPr>
        <w:pStyle w:val="Header"/>
        <w:rPr>
          <w:sz w:val="24"/>
        </w:rPr>
      </w:pPr>
      <w:r>
        <w:rPr>
          <w:sz w:val="24"/>
        </w:rPr>
        <w:t>Athens, Greece, 26th February - 1st March 2024</w:t>
      </w:r>
    </w:p>
    <w:p w14:paraId="587B58A6" w14:textId="77777777" w:rsidR="008E4434" w:rsidRDefault="008E4434" w:rsidP="008E4434">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B1A9A" w:rsidR="001E41F3" w:rsidRPr="00410371" w:rsidRDefault="00A00ADF" w:rsidP="00E13F3D">
            <w:pPr>
              <w:pStyle w:val="CRCoverPage"/>
              <w:spacing w:after="0"/>
              <w:jc w:val="right"/>
              <w:rPr>
                <w:b/>
                <w:noProof/>
                <w:sz w:val="28"/>
              </w:rPr>
            </w:pPr>
            <w:fldSimple w:instr="DOCPROPERTY  Spec#  \* MERGEFORMAT">
              <w:r w:rsidR="0024737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0A574" w:rsidR="001E41F3" w:rsidRPr="00410371" w:rsidRDefault="004C15FB" w:rsidP="00547111">
            <w:pPr>
              <w:pStyle w:val="CRCoverPage"/>
              <w:spacing w:after="0"/>
              <w:rPr>
                <w:noProof/>
              </w:rPr>
            </w:pPr>
            <w:r>
              <w:rPr>
                <w:b/>
                <w:noProof/>
                <w:sz w:val="28"/>
              </w:rPr>
              <w:t>1928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159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CE9609" w:rsidR="001E41F3" w:rsidRPr="00410371" w:rsidRDefault="00A00ADF">
            <w:pPr>
              <w:pStyle w:val="CRCoverPage"/>
              <w:spacing w:after="0"/>
              <w:jc w:val="center"/>
              <w:rPr>
                <w:noProof/>
                <w:sz w:val="28"/>
              </w:rPr>
            </w:pPr>
            <w:fldSimple w:instr="DOCPROPERTY  Version  \* MERGEFORMAT">
              <w:r w:rsidR="00247374">
                <w:rPr>
                  <w:b/>
                  <w:noProof/>
                  <w:sz w:val="28"/>
                </w:rPr>
                <w:t>18.</w:t>
              </w:r>
              <w:r w:rsidR="00A514AA">
                <w:rPr>
                  <w:b/>
                  <w:noProof/>
                  <w:sz w:val="28"/>
                </w:rPr>
                <w:t>4</w:t>
              </w:r>
              <w:r w:rsidR="002473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16D89A" w:rsidR="00F25D98" w:rsidRDefault="004156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C6AC6">
        <w:tc>
          <w:tcPr>
            <w:tcW w:w="1843" w:type="dxa"/>
            <w:tcBorders>
              <w:top w:val="single" w:sz="4" w:space="0" w:color="auto"/>
              <w:left w:val="single" w:sz="4" w:space="0" w:color="auto"/>
            </w:tcBorders>
          </w:tcPr>
          <w:p w14:paraId="05B2F3A2" w14:textId="77777777" w:rsidR="001E41F3" w:rsidRPr="006758B7" w:rsidRDefault="001E41F3" w:rsidP="006758B7">
            <w:pPr>
              <w:pStyle w:val="CRCoverPage"/>
              <w:spacing w:after="0"/>
            </w:pPr>
            <w:r w:rsidRPr="006758B7">
              <w:t>Title:</w:t>
            </w:r>
            <w:r w:rsidRPr="006758B7">
              <w:tab/>
            </w:r>
          </w:p>
        </w:tc>
        <w:tc>
          <w:tcPr>
            <w:tcW w:w="7797" w:type="dxa"/>
            <w:gridSpan w:val="10"/>
            <w:tcBorders>
              <w:top w:val="single" w:sz="4" w:space="0" w:color="auto"/>
              <w:right w:val="single" w:sz="4" w:space="0" w:color="auto"/>
            </w:tcBorders>
            <w:shd w:val="pct30" w:color="FFFF00" w:fill="auto"/>
          </w:tcPr>
          <w:p w14:paraId="3D393EEE" w14:textId="2D1B8D69" w:rsidR="001E41F3" w:rsidRDefault="00300BF7" w:rsidP="00EE71A1">
            <w:pPr>
              <w:pStyle w:val="CRCoverPage"/>
              <w:spacing w:after="0"/>
              <w:rPr>
                <w:noProof/>
              </w:rPr>
            </w:pPr>
            <w:r w:rsidRPr="006758B7">
              <w:t>Authorization of Model Sharing with MTLF</w:t>
            </w:r>
          </w:p>
        </w:tc>
      </w:tr>
      <w:tr w:rsidR="001E41F3" w14:paraId="05C08479" w14:textId="77777777" w:rsidTr="009C6AC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C6AC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5A3AF" w:rsidR="001E41F3" w:rsidRDefault="007146D4" w:rsidP="004156F9">
            <w:pPr>
              <w:pStyle w:val="CRCoverPage"/>
              <w:spacing w:after="0"/>
              <w:rPr>
                <w:noProof/>
              </w:rPr>
            </w:pPr>
            <w:r>
              <w:rPr>
                <w:noProof/>
              </w:rPr>
              <w:t>Nokia, Nokia Shanghai Bell</w:t>
            </w:r>
          </w:p>
        </w:tc>
      </w:tr>
      <w:tr w:rsidR="001E41F3" w14:paraId="4196B218" w14:textId="77777777" w:rsidTr="009C6AC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9C6AC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C6AC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31B3" w:rsidR="001E41F3" w:rsidRDefault="004156F9">
            <w:pPr>
              <w:pStyle w:val="CRCoverPage"/>
              <w:spacing w:after="0"/>
              <w:ind w:left="100"/>
              <w:rPr>
                <w:noProof/>
              </w:rPr>
            </w:pPr>
            <w:r>
              <w:t>eNA_Ph3_SEC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2EF99" w:rsidR="001E41F3" w:rsidRDefault="004D5235">
            <w:pPr>
              <w:pStyle w:val="CRCoverPage"/>
              <w:spacing w:after="0"/>
              <w:ind w:left="100"/>
              <w:rPr>
                <w:noProof/>
              </w:rPr>
            </w:pPr>
            <w:r>
              <w:t>202</w:t>
            </w:r>
            <w:r w:rsidR="003C2DBE">
              <w:t>3</w:t>
            </w:r>
            <w:r>
              <w:t>-</w:t>
            </w:r>
            <w:r w:rsidR="004156F9">
              <w:t>10-30</w:t>
            </w:r>
          </w:p>
        </w:tc>
      </w:tr>
      <w:tr w:rsidR="001E41F3" w14:paraId="690C7843" w14:textId="77777777" w:rsidTr="009C6AC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C6AC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A1DE7" w:rsidR="001E41F3" w:rsidRDefault="00300B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F6F7" w:rsidR="001E41F3" w:rsidRDefault="004D5235">
            <w:pPr>
              <w:pStyle w:val="CRCoverPage"/>
              <w:spacing w:after="0"/>
              <w:ind w:left="100"/>
              <w:rPr>
                <w:noProof/>
              </w:rPr>
            </w:pPr>
            <w:r>
              <w:t>Rel-</w:t>
            </w:r>
            <w:r w:rsidR="00300BF7">
              <w:t>18</w:t>
            </w:r>
          </w:p>
        </w:tc>
      </w:tr>
      <w:tr w:rsidR="001E41F3" w14:paraId="30122F0C" w14:textId="77777777" w:rsidTr="009C6AC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9C6AC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C6AC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229AF" w14:textId="211539C4" w:rsidR="00A514AA" w:rsidRDefault="00A514AA" w:rsidP="004156F9">
            <w:pPr>
              <w:rPr>
                <w:rFonts w:ascii="Arial" w:hAnsi="Arial"/>
                <w:noProof/>
              </w:rPr>
            </w:pPr>
            <w:r>
              <w:rPr>
                <w:rFonts w:ascii="Arial" w:hAnsi="Arial"/>
                <w:noProof/>
              </w:rPr>
              <w:t xml:space="preserve">This is a revision of S3-234819 (CR 1872) with a a few clarifications and enhancements </w:t>
            </w:r>
            <w:r w:rsidR="005C01F3">
              <w:rPr>
                <w:rFonts w:ascii="Arial" w:hAnsi="Arial"/>
                <w:noProof/>
              </w:rPr>
              <w:t>on the proposed authorization procedure, intended to ensure that t</w:t>
            </w:r>
            <w:r w:rsidR="005C01F3" w:rsidRPr="005C01F3">
              <w:rPr>
                <w:rFonts w:ascii="Arial" w:hAnsi="Arial"/>
                <w:noProof/>
              </w:rPr>
              <w:t xml:space="preserve">he access token </w:t>
            </w:r>
            <w:r w:rsidR="005C01F3">
              <w:rPr>
                <w:rFonts w:ascii="Arial" w:hAnsi="Arial"/>
                <w:noProof/>
              </w:rPr>
              <w:t>includes</w:t>
            </w:r>
            <w:r w:rsidR="005C01F3" w:rsidRPr="005C01F3">
              <w:rPr>
                <w:rFonts w:ascii="Arial" w:hAnsi="Arial"/>
                <w:noProof/>
              </w:rPr>
              <w:t xml:space="preserve"> the information of the vendor ID of both types of consumers, NWDAF containing AnLF and NWDAF containing MTLF.</w:t>
            </w:r>
            <w:r w:rsidR="005C01F3">
              <w:rPr>
                <w:rFonts w:ascii="Arial" w:hAnsi="Arial"/>
                <w:noProof/>
              </w:rPr>
              <w:t xml:space="preserve"> </w:t>
            </w:r>
          </w:p>
          <w:p w14:paraId="6812FF41" w14:textId="030E153B" w:rsidR="005C01F3" w:rsidRDefault="005C01F3" w:rsidP="004156F9">
            <w:pPr>
              <w:rPr>
                <w:rFonts w:ascii="Arial" w:hAnsi="Arial"/>
                <w:noProof/>
              </w:rPr>
            </w:pPr>
            <w:r>
              <w:rPr>
                <w:rFonts w:ascii="Arial" w:hAnsi="Arial"/>
                <w:noProof/>
              </w:rPr>
              <w:t>The reason for change provided in S3-234819 is still valid:</w:t>
            </w:r>
          </w:p>
          <w:p w14:paraId="574B5A17" w14:textId="77777777" w:rsidR="00A514AA" w:rsidRPr="00A514AA" w:rsidRDefault="009C6AC6" w:rsidP="004156F9">
            <w:pPr>
              <w:rPr>
                <w:rFonts w:ascii="Arial" w:hAnsi="Arial"/>
                <w:i/>
                <w:iCs/>
                <w:noProof/>
              </w:rPr>
            </w:pPr>
            <w:r w:rsidRPr="00A514AA">
              <w:rPr>
                <w:rFonts w:ascii="Arial" w:hAnsi="Arial" w:hint="eastAsia"/>
                <w:i/>
                <w:iCs/>
                <w:noProof/>
              </w:rPr>
              <w:t>According to TS 23.288 clause 5.3</w:t>
            </w:r>
            <w:r w:rsidRPr="00A514AA">
              <w:rPr>
                <w:rFonts w:ascii="Arial" w:hAnsi="Arial"/>
                <w:i/>
                <w:iCs/>
                <w:noProof/>
              </w:rPr>
              <w:t xml:space="preserve"> NOTE 2</w:t>
            </w:r>
            <w:r w:rsidRPr="00A514AA">
              <w:rPr>
                <w:rFonts w:ascii="Arial" w:hAnsi="Arial" w:hint="eastAsia"/>
                <w:i/>
                <w:iCs/>
                <w:noProof/>
              </w:rPr>
              <w:t>，</w:t>
            </w:r>
            <w:r w:rsidRPr="00A514AA">
              <w:rPr>
                <w:rFonts w:ascii="Arial" w:hAnsi="Arial" w:hint="eastAsia"/>
                <w:i/>
                <w:iCs/>
                <w:noProof/>
              </w:rPr>
              <w:t>when the NWDAF containing MTLF acting as NFc requests the trained model from the NWDAF containing MTLF acting as NFp, the obtained model may be further forwarded to another consumer NFc (e.g. NWDAF containing AnLF), e.g. w</w:t>
            </w:r>
            <w:r w:rsidRPr="00A514AA">
              <w:rPr>
                <w:rFonts w:ascii="Arial" w:hAnsi="Arial"/>
                <w:i/>
                <w:iCs/>
                <w:noProof/>
              </w:rPr>
              <w:t xml:space="preserve">hen the NFc MTLF responds to a ML model provisioning request from the other consumer NFc. However, the other NFc may be not part of the Interoperability ID (i.e. allowed Vendor ID list) of the NFp MTLF for this Analytics ID and should not be allowed to get ML models originally generated by the NFp MTLF. </w:t>
            </w:r>
          </w:p>
          <w:p w14:paraId="708AA7DE" w14:textId="34F5DDD1" w:rsidR="001E41F3" w:rsidRPr="004628F8" w:rsidRDefault="007146D4" w:rsidP="004156F9">
            <w:pPr>
              <w:rPr>
                <w:rFonts w:ascii="Arial" w:hAnsi="Arial"/>
                <w:noProof/>
              </w:rPr>
            </w:pPr>
            <w:r w:rsidRPr="009C6AC6">
              <w:rPr>
                <w:rFonts w:ascii="Arial" w:hAnsi="Arial"/>
                <w:noProof/>
              </w:rPr>
              <w:t>Further</w:t>
            </w:r>
            <w:r>
              <w:rPr>
                <w:rFonts w:ascii="Arial" w:hAnsi="Arial"/>
                <w:noProof/>
              </w:rPr>
              <w:t>more</w:t>
            </w:r>
            <w:r w:rsidRPr="009C6AC6">
              <w:rPr>
                <w:rFonts w:ascii="Arial" w:hAnsi="Arial"/>
                <w:noProof/>
              </w:rPr>
              <w:t xml:space="preserve">, the NFp MTLF </w:t>
            </w:r>
            <w:r>
              <w:rPr>
                <w:rFonts w:ascii="Arial" w:hAnsi="Arial"/>
                <w:noProof/>
              </w:rPr>
              <w:t xml:space="preserve">may </w:t>
            </w:r>
            <w:r w:rsidR="005C157D">
              <w:rPr>
                <w:rFonts w:ascii="Arial" w:hAnsi="Arial"/>
                <w:noProof/>
              </w:rPr>
              <w:t>verify</w:t>
            </w:r>
            <w:r>
              <w:rPr>
                <w:rFonts w:ascii="Arial" w:hAnsi="Arial"/>
                <w:noProof/>
              </w:rPr>
              <w:t xml:space="preserve"> whether</w:t>
            </w:r>
            <w:r w:rsidRPr="009C6AC6">
              <w:rPr>
                <w:rFonts w:ascii="Arial" w:hAnsi="Arial"/>
                <w:noProof/>
              </w:rPr>
              <w:t xml:space="preserve"> the NFc(s) requesting the ML model are indeed part of its interoperability ID or not</w:t>
            </w:r>
            <w:r>
              <w:rPr>
                <w:rFonts w:ascii="Arial" w:hAnsi="Arial"/>
                <w:noProof/>
              </w:rPr>
              <w:t>.</w:t>
            </w:r>
          </w:p>
        </w:tc>
      </w:tr>
      <w:tr w:rsidR="001E41F3" w14:paraId="4CA74D09" w14:textId="77777777" w:rsidTr="009C6AC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C6AC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2A0796" w:rsidR="001E41F3" w:rsidRPr="00CF346E" w:rsidRDefault="00752F1C" w:rsidP="004628F8">
            <w:pPr>
              <w:pStyle w:val="CRCoverPage"/>
              <w:spacing w:after="0"/>
              <w:ind w:left="100"/>
              <w:rPr>
                <w:iCs/>
              </w:rPr>
            </w:pPr>
            <w:r w:rsidRPr="004628F8">
              <w:rPr>
                <w:noProof/>
              </w:rPr>
              <w:t xml:space="preserve">This </w:t>
            </w:r>
            <w:r w:rsidR="0058171D" w:rsidRPr="004628F8">
              <w:rPr>
                <w:noProof/>
              </w:rPr>
              <w:t xml:space="preserve">CR </w:t>
            </w:r>
            <w:r w:rsidRPr="004628F8">
              <w:rPr>
                <w:noProof/>
              </w:rPr>
              <w:t xml:space="preserve">proposes a solution to allow </w:t>
            </w:r>
            <w:r w:rsidR="00A514AA">
              <w:rPr>
                <w:noProof/>
              </w:rPr>
              <w:t>the Interoperability ID</w:t>
            </w:r>
            <w:r w:rsidRPr="004628F8">
              <w:rPr>
                <w:noProof/>
              </w:rPr>
              <w:t xml:space="preserve"> of NFc MTLF to be checked when the NFc MTLF requests ML Model from the NFp MTLF, to ensure the potential further Model receivers from NFc MTLF are authorized. </w:t>
            </w:r>
          </w:p>
        </w:tc>
      </w:tr>
      <w:tr w:rsidR="001E41F3" w14:paraId="1F886379" w14:textId="77777777" w:rsidTr="009C6AC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C6AC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330A5" w:rsidR="001E41F3" w:rsidRDefault="001D436A" w:rsidP="004628F8">
            <w:pPr>
              <w:pStyle w:val="CRCoverPage"/>
              <w:spacing w:after="0"/>
              <w:ind w:left="100"/>
              <w:rPr>
                <w:noProof/>
              </w:rPr>
            </w:pPr>
            <w:r w:rsidRPr="004628F8">
              <w:rPr>
                <w:noProof/>
              </w:rPr>
              <w:t xml:space="preserve">Lack of additional check </w:t>
            </w:r>
            <w:r w:rsidR="0025464F" w:rsidRPr="004628F8">
              <w:rPr>
                <w:noProof/>
              </w:rPr>
              <w:t xml:space="preserve">regarding </w:t>
            </w:r>
            <w:r w:rsidRPr="004628F8">
              <w:rPr>
                <w:noProof/>
              </w:rPr>
              <w:t>Model sharing to further NF consumers by the NF</w:t>
            </w:r>
            <w:r w:rsidR="00C91D19">
              <w:rPr>
                <w:noProof/>
              </w:rPr>
              <w:t>c</w:t>
            </w:r>
            <w:r w:rsidRPr="004628F8">
              <w:rPr>
                <w:noProof/>
              </w:rPr>
              <w:t xml:space="preserve"> MTLF, when authorization of NFc MTLF requesting ML model from NFp MTLF is checked.</w:t>
            </w:r>
          </w:p>
        </w:tc>
      </w:tr>
      <w:tr w:rsidR="001E41F3" w14:paraId="034AF533" w14:textId="77777777" w:rsidTr="009C6AC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C6AC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4E58D" w:rsidR="001E41F3" w:rsidRDefault="008246A5">
            <w:pPr>
              <w:pStyle w:val="CRCoverPage"/>
              <w:spacing w:after="0"/>
              <w:ind w:left="100"/>
              <w:rPr>
                <w:noProof/>
              </w:rPr>
            </w:pPr>
            <w:r>
              <w:rPr>
                <w:noProof/>
              </w:rPr>
              <w:t xml:space="preserve">Annex </w:t>
            </w:r>
            <w:r w:rsidR="004156F9">
              <w:rPr>
                <w:noProof/>
              </w:rPr>
              <w:t>X.10</w:t>
            </w:r>
          </w:p>
        </w:tc>
      </w:tr>
      <w:tr w:rsidR="001E41F3" w14:paraId="56E1E6C3" w14:textId="77777777" w:rsidTr="009C6AC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C6AC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C6AC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733A8" w:rsidR="001E41F3" w:rsidRPr="00CF346E" w:rsidRDefault="00CF346E">
            <w:pPr>
              <w:pStyle w:val="CRCoverPage"/>
              <w:spacing w:after="0"/>
              <w:jc w:val="center"/>
              <w:rPr>
                <w:b/>
                <w:caps/>
                <w:noProof/>
                <w:lang w:val="en-US"/>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C6AC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3A354F" w:rsidR="001E41F3" w:rsidRDefault="00CF346E">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C6AC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C6AC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C6AC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C6AC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C6AC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0CA450" w:rsidR="008863B9" w:rsidRDefault="00D50A3E">
            <w:pPr>
              <w:pStyle w:val="CRCoverPage"/>
              <w:spacing w:after="0"/>
              <w:ind w:left="100"/>
              <w:rPr>
                <w:noProof/>
              </w:rPr>
            </w:pPr>
            <w:r>
              <w:rPr>
                <w:noProof/>
              </w:rPr>
              <w:t>S3-234819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4BB5C8" w14:textId="77777777" w:rsidR="003B7E77" w:rsidRDefault="003B7E77" w:rsidP="003B7E77">
      <w:pPr>
        <w:pStyle w:val="Heading1"/>
        <w:rPr>
          <w:szCs w:val="21"/>
          <w:lang w:eastAsia="zh-CN"/>
        </w:rPr>
      </w:pPr>
      <w:r>
        <w:lastRenderedPageBreak/>
        <w:t>X.</w:t>
      </w:r>
      <w:r>
        <w:rPr>
          <w:rFonts w:hint="eastAsia"/>
          <w:lang w:val="en-US" w:eastAsia="zh-CN"/>
        </w:rPr>
        <w:t>10</w:t>
      </w:r>
      <w:r>
        <w:tab/>
      </w:r>
      <w:r>
        <w:rPr>
          <w:rFonts w:eastAsia="DengXian"/>
        </w:rPr>
        <w:t>Security for AI/ML model storage and sharing</w:t>
      </w:r>
      <w:r>
        <w:rPr>
          <w:szCs w:val="21"/>
          <w:lang w:eastAsia="zh-CN"/>
        </w:rPr>
        <w:t xml:space="preserve"> </w:t>
      </w:r>
    </w:p>
    <w:p w14:paraId="3F899CF0" w14:textId="77777777" w:rsidR="003B7E77" w:rsidRDefault="003B7E77" w:rsidP="003B7E77">
      <w:pPr>
        <w:pStyle w:val="EditorsNote"/>
        <w:rPr>
          <w:lang w:eastAsia="zh-CN"/>
        </w:rPr>
      </w:pPr>
    </w:p>
    <w:p w14:paraId="1D567084" w14:textId="77777777" w:rsidR="003B7E77" w:rsidRDefault="003B7E77" w:rsidP="003B7E77">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18273CD1" w14:textId="77777777" w:rsidR="003B7E77" w:rsidRDefault="008B301D" w:rsidP="003B7E77">
      <w:pPr>
        <w:jc w:val="center"/>
        <w:rPr>
          <w:lang w:val="en-US" w:eastAsia="zh-CN"/>
        </w:rPr>
      </w:pPr>
      <w:r>
        <w:rPr>
          <w:rFonts w:ascii="Arial" w:hAnsi="Arial"/>
          <w:b/>
          <w:noProof/>
        </w:rPr>
        <w:object w:dxaOrig="8800" w:dyaOrig="11550" w14:anchorId="4E58B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576.9pt" o:ole="">
            <v:imagedata r:id="rId17" o:title=""/>
          </v:shape>
          <o:OLEObject Type="Embed" ProgID="Visio.Drawing.15" ShapeID="_x0000_i1025" DrawAspect="Content" ObjectID="_1769843350" r:id="rId18"/>
        </w:object>
      </w:r>
    </w:p>
    <w:p w14:paraId="3454CEA1" w14:textId="77777777" w:rsidR="003B7E77" w:rsidRDefault="003B7E77" w:rsidP="003B7E77">
      <w:pPr>
        <w:pStyle w:val="TF"/>
        <w:rPr>
          <w:lang w:val="en-US"/>
        </w:rPr>
      </w:pPr>
      <w:r>
        <w:rPr>
          <w:lang w:val="en-US"/>
        </w:rPr>
        <w:t xml:space="preserve">                      Figure X.</w:t>
      </w:r>
      <w:r>
        <w:rPr>
          <w:rFonts w:hint="eastAsia"/>
          <w:lang w:val="en-US" w:eastAsia="zh-CN"/>
        </w:rPr>
        <w:t>10</w:t>
      </w:r>
      <w:r>
        <w:rPr>
          <w:lang w:val="en-US"/>
        </w:rPr>
        <w:t>-1: Secured and authorized AI/ML model sharing between different vendors</w:t>
      </w:r>
    </w:p>
    <w:p w14:paraId="3487D2E0" w14:textId="77777777" w:rsidR="003B7E77" w:rsidRDefault="003B7E77" w:rsidP="003B7E77">
      <w:pPr>
        <w:jc w:val="center"/>
      </w:pPr>
    </w:p>
    <w:p w14:paraId="59B1B3CA" w14:textId="28B77A69" w:rsidR="003B7E77" w:rsidRDefault="003B7E77" w:rsidP="003B7E77">
      <w:pPr>
        <w:pStyle w:val="B1"/>
        <w:ind w:left="567" w:hanging="283"/>
        <w:rPr>
          <w:ins w:id="1" w:author="Author"/>
          <w:lang w:eastAsia="en-GB"/>
        </w:rPr>
      </w:pPr>
      <w:r>
        <w:rPr>
          <w:lang w:eastAsia="en-GB"/>
        </w:rPr>
        <w:lastRenderedPageBreak/>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ins w:id="2" w:author="Author">
        <w:r>
          <w:rPr>
            <w:lang w:eastAsia="en-GB"/>
          </w:rPr>
          <w:t xml:space="preserve">The NF Service producer may include additionally in its NF profile the authorization information of Interoperability indicator of NWDAF containing MTLF </w:t>
        </w:r>
      </w:ins>
      <w:ins w:id="3" w:author="Nokia-1" w:date="2024-02-15T10:10:00Z">
        <w:r w:rsidR="009D3A81">
          <w:rPr>
            <w:lang w:eastAsia="en-GB"/>
          </w:rPr>
          <w:t>and</w:t>
        </w:r>
      </w:ins>
      <w:ins w:id="4" w:author="Nokia-1" w:date="2024-02-15T15:03:00Z">
        <w:r w:rsidR="004C06BA">
          <w:rPr>
            <w:lang w:eastAsia="en-GB"/>
          </w:rPr>
          <w:t>/or</w:t>
        </w:r>
      </w:ins>
      <w:ins w:id="5" w:author="Nokia-1" w:date="2024-02-15T10:10:00Z">
        <w:r w:rsidR="009D3A81">
          <w:rPr>
            <w:lang w:eastAsia="en-GB"/>
          </w:rPr>
          <w:t xml:space="preserve"> </w:t>
        </w:r>
      </w:ins>
      <w:ins w:id="6" w:author="Nokia-1" w:date="2024-02-15T10:11:00Z">
        <w:r w:rsidR="009D3A81">
          <w:rPr>
            <w:lang w:eastAsia="en-GB"/>
          </w:rPr>
          <w:t xml:space="preserve">NWDAF containing </w:t>
        </w:r>
        <w:proofErr w:type="spellStart"/>
        <w:r w:rsidR="009D3A81">
          <w:rPr>
            <w:lang w:eastAsia="en-GB"/>
          </w:rPr>
          <w:t>AnLF</w:t>
        </w:r>
        <w:proofErr w:type="spellEnd"/>
        <w:r w:rsidR="009D3A81">
          <w:rPr>
            <w:lang w:eastAsia="en-GB"/>
          </w:rPr>
          <w:t xml:space="preserve"> </w:t>
        </w:r>
      </w:ins>
      <w:ins w:id="7" w:author="Author">
        <w:r>
          <w:rPr>
            <w:lang w:eastAsia="en-GB"/>
          </w:rPr>
          <w:t>serving as NF Service consumer</w:t>
        </w:r>
      </w:ins>
      <w:ins w:id="8" w:author="Nokia-1" w:date="2024-02-15T10:11:00Z">
        <w:r w:rsidR="009D3A81">
          <w:rPr>
            <w:lang w:eastAsia="en-GB"/>
          </w:rPr>
          <w:t>s</w:t>
        </w:r>
      </w:ins>
      <w:r w:rsidR="009D3A81">
        <w:rPr>
          <w:lang w:eastAsia="en-GB"/>
        </w:rPr>
        <w:t>.</w:t>
      </w:r>
    </w:p>
    <w:p w14:paraId="114B331D" w14:textId="68621012" w:rsidR="003B7E77" w:rsidRDefault="003B7E77" w:rsidP="003B7E77">
      <w:pPr>
        <w:pStyle w:val="NO"/>
        <w:rPr>
          <w:lang w:eastAsia="en-GB"/>
        </w:rPr>
      </w:pPr>
      <w:ins w:id="9" w:author="Author">
        <w:r>
          <w:t>NOTE :</w:t>
        </w:r>
        <w:r>
          <w:tab/>
        </w:r>
        <w:r>
          <w:rPr>
            <w:lang w:eastAsia="en-GB"/>
          </w:rPr>
          <w:t>F</w:t>
        </w:r>
        <w:r>
          <w:t xml:space="preserve">or example, the </w:t>
        </w:r>
        <w:r>
          <w:rPr>
            <w:lang w:eastAsia="en-GB"/>
          </w:rPr>
          <w:t xml:space="preserve">NF Service producer </w:t>
        </w:r>
        <w:r>
          <w:t xml:space="preserve">can indicate that the </w:t>
        </w:r>
        <w:r>
          <w:rPr>
            <w:lang w:eastAsia="en-GB"/>
          </w:rPr>
          <w:t>Interoperability indicator of NF service consumer NWDAF</w:t>
        </w:r>
      </w:ins>
      <w:ins w:id="10" w:author="Nokia-1" w:date="2024-02-15T10:13:00Z">
        <w:r w:rsidR="009D3A81">
          <w:rPr>
            <w:lang w:eastAsia="en-GB"/>
          </w:rPr>
          <w:t>,</w:t>
        </w:r>
      </w:ins>
      <w:ins w:id="11" w:author="Author">
        <w:r>
          <w:rPr>
            <w:lang w:eastAsia="en-GB"/>
          </w:rPr>
          <w:t xml:space="preserve"> containing MTLF</w:t>
        </w:r>
      </w:ins>
      <w:ins w:id="12" w:author="Nokia-1" w:date="2024-02-15T10:13:00Z">
        <w:r w:rsidR="009D3A81" w:rsidRPr="009D3A81">
          <w:rPr>
            <w:lang w:eastAsia="en-GB"/>
          </w:rPr>
          <w:t xml:space="preserve"> </w:t>
        </w:r>
        <w:r w:rsidR="009D3A81">
          <w:rPr>
            <w:lang w:eastAsia="en-GB"/>
          </w:rPr>
          <w:t>and</w:t>
        </w:r>
      </w:ins>
      <w:ins w:id="13" w:author="Nokia-1" w:date="2024-02-15T15:04:00Z">
        <w:r w:rsidR="006F75DD">
          <w:rPr>
            <w:lang w:eastAsia="en-GB"/>
          </w:rPr>
          <w:t>/or</w:t>
        </w:r>
      </w:ins>
      <w:ins w:id="14" w:author="Nokia-1" w:date="2024-02-15T10:13:00Z">
        <w:r w:rsidR="009D3A81">
          <w:rPr>
            <w:lang w:eastAsia="en-GB"/>
          </w:rPr>
          <w:t xml:space="preserve"> NWDAF containing </w:t>
        </w:r>
        <w:proofErr w:type="spellStart"/>
        <w:r w:rsidR="009D3A81">
          <w:rPr>
            <w:lang w:eastAsia="en-GB"/>
          </w:rPr>
          <w:t>AnFL</w:t>
        </w:r>
      </w:ins>
      <w:proofErr w:type="spellEnd"/>
      <w:ins w:id="15" w:author="Nokia-1" w:date="2024-02-15T15:05:00Z">
        <w:r w:rsidR="00CC4DED">
          <w:rPr>
            <w:lang w:eastAsia="en-GB"/>
          </w:rPr>
          <w:t>,</w:t>
        </w:r>
      </w:ins>
      <w:ins w:id="16" w:author="Nokia-1" w:date="2024-02-15T10:13:00Z">
        <w:r w:rsidR="009D3A81">
          <w:rPr>
            <w:lang w:eastAsia="en-GB"/>
          </w:rPr>
          <w:t xml:space="preserve"> </w:t>
        </w:r>
      </w:ins>
      <w:ins w:id="17" w:author="Author">
        <w:r>
          <w:rPr>
            <w:lang w:eastAsia="en-GB"/>
          </w:rPr>
          <w:t xml:space="preserve">needs to be the subset of </w:t>
        </w:r>
        <w:r>
          <w:t xml:space="preserve">the </w:t>
        </w:r>
        <w:r>
          <w:rPr>
            <w:lang w:eastAsia="en-GB"/>
          </w:rPr>
          <w:t>Interoperability indicator of NF service provider NWDAF containing MTLF.</w:t>
        </w:r>
      </w:ins>
    </w:p>
    <w:p w14:paraId="0CF49423" w14:textId="4A933821" w:rsidR="003B7E77" w:rsidRDefault="003B7E77" w:rsidP="003B7E77">
      <w:pPr>
        <w:pStyle w:val="B1"/>
        <w:rPr>
          <w:lang w:eastAsia="en-GB"/>
        </w:rPr>
      </w:pPr>
      <w:r>
        <w:rPr>
          <w:lang w:eastAsia="en-GB"/>
        </w:rPr>
        <w:t xml:space="preserve">0b. NF Service consumer e.g., NWDAF containing AnLF registers at the NRF </w:t>
      </w:r>
      <w:del w:id="18" w:author="Author">
        <w:r>
          <w:rPr>
            <w:lang w:eastAsia="en-GB"/>
          </w:rPr>
          <w:delText xml:space="preserve"> </w:delText>
        </w:r>
      </w:del>
      <w:r>
        <w:rPr>
          <w:lang w:eastAsia="en-GB"/>
        </w:rPr>
        <w:t>including its Vendor ID;</w:t>
      </w:r>
      <w:ins w:id="19" w:author="Author">
        <w:r w:rsidRPr="00D22A09">
          <w:rPr>
            <w:lang w:eastAsia="en-GB"/>
          </w:rPr>
          <w:t xml:space="preserve"> </w:t>
        </w:r>
      </w:ins>
    </w:p>
    <w:p w14:paraId="1DE3C9D3" w14:textId="77777777" w:rsidR="003B7E77" w:rsidRDefault="003B7E77" w:rsidP="003B7E77">
      <w:pPr>
        <w:pStyle w:val="B1"/>
        <w:rPr>
          <w:rStyle w:val="EditorsNoteChar1"/>
        </w:rPr>
      </w:pPr>
      <w:r>
        <w:rPr>
          <w:rStyle w:val="EditorsNoteChar1"/>
        </w:rPr>
        <w:t xml:space="preserve">Editor's Note: The inclusion of Interoperability indicator of NFc and Vendor ID of NFc are needed for authorization is ffs. </w:t>
      </w:r>
    </w:p>
    <w:p w14:paraId="46C26597" w14:textId="77777777" w:rsidR="003B7E77" w:rsidRDefault="003B7E77" w:rsidP="003B7E77">
      <w:pPr>
        <w:pStyle w:val="B1"/>
        <w:rPr>
          <w:lang w:eastAsia="en-GB"/>
        </w:rPr>
      </w:pPr>
      <w:r>
        <w:rPr>
          <w:lang w:eastAsia="en-GB"/>
        </w:rPr>
        <w:t>0c. The model is stored in encrypted format unless both the AI/ML model producer (NWDAF MTLF) and storage platform (ADRF) are part of the same system and belong to the same vendor and operator security domain.</w:t>
      </w:r>
      <w:r>
        <w:tab/>
      </w:r>
    </w:p>
    <w:p w14:paraId="2AC025B4" w14:textId="0CDD23FB" w:rsidR="003B7E77" w:rsidRDefault="003B7E77" w:rsidP="003B7E77">
      <w:pPr>
        <w:pStyle w:val="B1"/>
        <w:rPr>
          <w:lang w:eastAsia="en-GB"/>
        </w:rPr>
      </w:pPr>
      <w:r>
        <w:rPr>
          <w:lang w:eastAsia="en-GB"/>
        </w:rPr>
        <w:tab/>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287327AF" w14:textId="77777777" w:rsidR="003B7E77" w:rsidRDefault="003B7E77" w:rsidP="003B7E77">
      <w:pPr>
        <w:pStyle w:val="EditorsNote"/>
        <w:rPr>
          <w:lang w:eastAsia="en-GB"/>
        </w:rPr>
      </w:pPr>
      <w:r>
        <w:rPr>
          <w:lang w:eastAsia="en-GB"/>
        </w:rPr>
        <w:t>Editor's Note: Whether key distribution is based on NF authorization or service-level agreement is ffs.</w:t>
      </w:r>
    </w:p>
    <w:p w14:paraId="64C62E60" w14:textId="77777777" w:rsidR="003B7E77" w:rsidRDefault="003B7E77" w:rsidP="003B7E77">
      <w:pPr>
        <w:pStyle w:val="B1"/>
        <w:rPr>
          <w:lang w:eastAsia="en-GB"/>
        </w:rPr>
      </w:pPr>
      <w:r>
        <w:rPr>
          <w:lang w:eastAsia="en-GB"/>
        </w:rPr>
        <w:t xml:space="preserve">1. </w:t>
      </w:r>
      <w:r>
        <w:tab/>
      </w:r>
      <w:bookmarkStart w:id="20" w:name="_Hlk134139198"/>
      <w:r>
        <w:rPr>
          <w:lang w:eastAsia="en-GB"/>
        </w:rPr>
        <w:t xml:space="preserve">NWDAF containing MTLF triggers the </w:t>
      </w:r>
      <w:r>
        <w:t>Nadrf_MLModelManagement_StorageRequest as described in TS 23.288 [105]</w:t>
      </w:r>
      <w:r>
        <w:rPr>
          <w:lang w:eastAsia="en-GB"/>
        </w:rPr>
        <w:t xml:space="preserve">, </w:t>
      </w:r>
      <w:r>
        <w:rPr>
          <w:lang w:val="en-US" w:eastAsia="en-GB"/>
        </w:rPr>
        <w:t xml:space="preserve">optionally </w:t>
      </w:r>
      <w:r>
        <w:rPr>
          <w:lang w:eastAsia="en-GB"/>
        </w:rPr>
        <w:t>including an allowed NFc list.</w:t>
      </w:r>
      <w:bookmarkEnd w:id="20"/>
    </w:p>
    <w:p w14:paraId="21EE15DC" w14:textId="77777777" w:rsidR="003B7E77" w:rsidRDefault="003B7E77" w:rsidP="003B7E77">
      <w:pPr>
        <w:pStyle w:val="B1"/>
        <w:rPr>
          <w:lang w:eastAsia="en-GB"/>
        </w:rPr>
      </w:pPr>
      <w:r>
        <w:rPr>
          <w:lang w:eastAsia="en-GB"/>
        </w:rPr>
        <w:t xml:space="preserve">2. </w:t>
      </w:r>
      <w:r>
        <w:rPr>
          <w:lang w:eastAsia="en-GB"/>
        </w:rPr>
        <w:tab/>
        <w:t>ADRF sends the response to NWDAF containing MTLF as described in TS 23.288 [105].</w:t>
      </w:r>
    </w:p>
    <w:p w14:paraId="45C94B80" w14:textId="77777777" w:rsidR="003B7E77" w:rsidRDefault="003B7E77" w:rsidP="003B7E77">
      <w:pPr>
        <w:pStyle w:val="B1"/>
        <w:rPr>
          <w:lang w:eastAsia="en-GB"/>
        </w:rPr>
      </w:pPr>
      <w:r>
        <w:rPr>
          <w:lang w:eastAsia="en-GB"/>
        </w:rPr>
        <w:t xml:space="preserve">3. </w:t>
      </w:r>
      <w:r>
        <w:rPr>
          <w:lang w:eastAsia="en-GB"/>
        </w:rPr>
        <w:tab/>
        <w:t>NF Service consumer e.g., NWDAF containing AnLF performs Nnrf_NFDiscovery_Request operation with the requested Analytics ID to select a suitable NF Service Producer e.g., NWDAF containing MTLF.</w:t>
      </w:r>
    </w:p>
    <w:p w14:paraId="56623847" w14:textId="660ACC37" w:rsidR="003B7E77" w:rsidRDefault="003B7E77" w:rsidP="003B7E77">
      <w:pPr>
        <w:pStyle w:val="B1"/>
        <w:rPr>
          <w:lang w:eastAsia="en-GB"/>
        </w:rPr>
      </w:pPr>
      <w:r>
        <w:rPr>
          <w:lang w:eastAsia="en-GB"/>
        </w:rP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ins w:id="21" w:author="Author">
        <w:r w:rsidRPr="00561655">
          <w:rPr>
            <w:lang w:eastAsia="en-GB"/>
          </w:rPr>
          <w:t xml:space="preserve"> </w:t>
        </w:r>
        <w:r w:rsidRPr="009D62FD">
          <w:rPr>
            <w:lang w:eastAsia="en-GB"/>
          </w:rPr>
          <w:t xml:space="preserve">If </w:t>
        </w:r>
      </w:ins>
      <w:ins w:id="22" w:author="Nokia-1" w:date="2024-02-15T10:36:00Z">
        <w:r w:rsidR="00B422F2">
          <w:rPr>
            <w:lang w:eastAsia="en-GB"/>
          </w:rPr>
          <w:t xml:space="preserve">additionally there is a </w:t>
        </w:r>
      </w:ins>
      <w:ins w:id="23" w:author="Author">
        <w:r w:rsidRPr="009D62FD">
          <w:rPr>
            <w:lang w:eastAsia="en-GB"/>
          </w:rPr>
          <w:t xml:space="preserve">NF Service consumer </w:t>
        </w:r>
      </w:ins>
      <w:ins w:id="24" w:author="Nokia-1" w:date="2024-02-15T10:36:00Z">
        <w:r w:rsidR="00B422F2">
          <w:rPr>
            <w:lang w:eastAsia="en-GB"/>
          </w:rPr>
          <w:t xml:space="preserve">which </w:t>
        </w:r>
      </w:ins>
      <w:ins w:id="25" w:author="Author">
        <w:r w:rsidRPr="009D62FD">
          <w:rPr>
            <w:lang w:eastAsia="en-GB"/>
          </w:rPr>
          <w:t>is a NWDAF containing MTLF, it includes also its Interoperability indicator per Analytics ID</w:t>
        </w:r>
        <w:r>
          <w:rPr>
            <w:lang w:eastAsia="en-GB"/>
          </w:rPr>
          <w:t xml:space="preserve"> in the request</w:t>
        </w:r>
        <w:del w:id="26" w:author="Nokia-1" w:date="2024-02-15T10:42:00Z">
          <w:r w:rsidRPr="009D62FD" w:rsidDel="00B422F2">
            <w:rPr>
              <w:lang w:eastAsia="en-GB"/>
            </w:rPr>
            <w:delText>.</w:delText>
          </w:r>
        </w:del>
      </w:ins>
      <w:ins w:id="27" w:author="Nokia-1" w:date="2024-02-15T10:42:00Z">
        <w:r w:rsidR="00B422F2">
          <w:rPr>
            <w:lang w:eastAsia="en-GB"/>
          </w:rPr>
          <w:t xml:space="preserve"> </w:t>
        </w:r>
      </w:ins>
      <w:ins w:id="28" w:author="Nokia-1" w:date="2024-02-15T10:44:00Z">
        <w:r w:rsidR="00B422F2">
          <w:rPr>
            <w:lang w:eastAsia="en-GB"/>
          </w:rPr>
          <w:t xml:space="preserve">The access token request </w:t>
        </w:r>
      </w:ins>
      <w:ins w:id="29" w:author="Nokia-1" w:date="2024-02-15T10:45:00Z">
        <w:r w:rsidR="002E5057">
          <w:rPr>
            <w:lang w:eastAsia="en-GB"/>
          </w:rPr>
          <w:t>thus</w:t>
        </w:r>
      </w:ins>
      <w:ins w:id="30" w:author="Nokia-1" w:date="2024-02-15T10:44:00Z">
        <w:r w:rsidR="00B422F2">
          <w:rPr>
            <w:lang w:eastAsia="en-GB"/>
          </w:rPr>
          <w:t xml:space="preserve"> consists of t</w:t>
        </w:r>
      </w:ins>
      <w:ins w:id="31" w:author="Nokia-1" w:date="2024-02-15T10:42:00Z">
        <w:r w:rsidR="00B422F2">
          <w:rPr>
            <w:lang w:eastAsia="en-GB"/>
          </w:rPr>
          <w:t xml:space="preserve">he information of the vendor ID </w:t>
        </w:r>
      </w:ins>
      <w:ins w:id="32" w:author="Nokia-1" w:date="2024-02-15T10:43:00Z">
        <w:r w:rsidR="00B422F2">
          <w:rPr>
            <w:lang w:eastAsia="en-GB"/>
          </w:rPr>
          <w:t xml:space="preserve">of both types of consumers, NWDAF containing </w:t>
        </w:r>
        <w:proofErr w:type="spellStart"/>
        <w:r w:rsidR="00B422F2">
          <w:rPr>
            <w:lang w:eastAsia="en-GB"/>
          </w:rPr>
          <w:t>AnLF</w:t>
        </w:r>
        <w:proofErr w:type="spellEnd"/>
        <w:r w:rsidR="00B422F2">
          <w:rPr>
            <w:lang w:eastAsia="en-GB"/>
          </w:rPr>
          <w:t xml:space="preserve"> and NWDAF containing MTL</w:t>
        </w:r>
      </w:ins>
      <w:ins w:id="33" w:author="Nokia-1" w:date="2024-02-15T10:45:00Z">
        <w:r w:rsidR="002E5057">
          <w:rPr>
            <w:lang w:eastAsia="en-GB"/>
          </w:rPr>
          <w:t xml:space="preserve">F. </w:t>
        </w:r>
      </w:ins>
      <w:ins w:id="34" w:author="Nokia-1" w:date="2024-02-15T10:43:00Z">
        <w:r w:rsidR="00B422F2">
          <w:rPr>
            <w:lang w:eastAsia="en-GB"/>
          </w:rPr>
          <w:t xml:space="preserve"> </w:t>
        </w:r>
      </w:ins>
    </w:p>
    <w:p w14:paraId="1115E046" w14:textId="0B50313D" w:rsidR="003B7E77" w:rsidRDefault="003B7E77" w:rsidP="003B7E77">
      <w:pPr>
        <w:pStyle w:val="B1"/>
        <w:rPr>
          <w:lang w:eastAsia="en-GB"/>
        </w:rPr>
      </w:pPr>
      <w:r>
        <w:rPr>
          <w:lang w:eastAsia="en-GB"/>
        </w:rPr>
        <w:t xml:space="preserve">4b. NRF checks whether the </w:t>
      </w:r>
      <w:ins w:id="35" w:author="Author">
        <w:r>
          <w:rPr>
            <w:lang w:eastAsia="en-GB"/>
          </w:rPr>
          <w:t>NF Service consumer</w:t>
        </w:r>
      </w:ins>
      <w:ins w:id="36" w:author="Nokia-1" w:date="2024-02-15T15:08:00Z">
        <w:r w:rsidR="00CB6E6F">
          <w:rPr>
            <w:lang w:eastAsia="en-GB"/>
          </w:rPr>
          <w:t>,</w:t>
        </w:r>
      </w:ins>
      <w:ins w:id="37" w:author="Author">
        <w:r>
          <w:rPr>
            <w:lang w:eastAsia="en-GB"/>
          </w:rPr>
          <w:t xml:space="preserve"> e.g. </w:t>
        </w:r>
      </w:ins>
      <w:r>
        <w:rPr>
          <w:lang w:eastAsia="en-GB"/>
        </w:rPr>
        <w:t xml:space="preserve">NWDAF containing </w:t>
      </w:r>
      <w:proofErr w:type="spellStart"/>
      <w:r>
        <w:rPr>
          <w:lang w:eastAsia="en-GB"/>
        </w:rPr>
        <w:t>AnLF</w:t>
      </w:r>
      <w:proofErr w:type="spellEnd"/>
      <w:ins w:id="38" w:author="Nokia-1" w:date="2024-02-15T15:08:00Z">
        <w:r w:rsidR="00CB6E6F">
          <w:rPr>
            <w:lang w:eastAsia="en-GB"/>
          </w:rPr>
          <w:t>,</w:t>
        </w:r>
      </w:ins>
      <w:r>
        <w:rPr>
          <w:lang w:eastAsia="en-GB"/>
        </w:rPr>
        <w:t xml:space="preserve"> is authorized to access the requested service in NWDAF containing MTLF and verifies that the NF Consumer's Vendor ID is included in the NWADF containing MTLF 's interoperability indicator for the Analytics ID</w:t>
      </w:r>
      <w:r w:rsidR="00A425B5">
        <w:rPr>
          <w:lang w:eastAsia="en-GB"/>
        </w:rPr>
        <w:t>.</w:t>
      </w:r>
      <w:r>
        <w:rPr>
          <w:lang w:eastAsia="en-GB"/>
        </w:rPr>
        <w:t xml:space="preserve"> </w:t>
      </w:r>
      <w:ins w:id="39" w:author="Chaitanya" w:date="2024-02-02T12:22:00Z">
        <w:del w:id="40" w:author="Nokia-1" w:date="2024-02-15T10:47:00Z">
          <w:r w:rsidR="00A425B5" w:rsidDel="002E5057">
            <w:rPr>
              <w:lang w:eastAsia="en-GB"/>
            </w:rPr>
            <w:delText xml:space="preserve"> </w:delText>
          </w:r>
        </w:del>
      </w:ins>
      <w:moveToRangeStart w:id="41" w:author="Nokia-1" w:date="2024-02-15T10:47:00Z" w:name="move158886459"/>
      <w:moveTo w:id="42" w:author="Nokia-1" w:date="2024-02-15T10:47:00Z">
        <w:r w:rsidR="002E5057" w:rsidRPr="009D62FD">
          <w:rPr>
            <w:lang w:eastAsia="en-GB"/>
          </w:rPr>
          <w:t xml:space="preserve">If NF Service consumer is a NWDAF containing MTLF, </w:t>
        </w:r>
        <w:r w:rsidR="002E5057">
          <w:rPr>
            <w:lang w:eastAsia="en-GB"/>
          </w:rPr>
          <w:t xml:space="preserve">NRF additionally verifies the </w:t>
        </w:r>
        <w:r w:rsidR="002E5057" w:rsidRPr="009D62FD">
          <w:rPr>
            <w:lang w:eastAsia="en-GB"/>
          </w:rPr>
          <w:t xml:space="preserve">Interoperability indicator </w:t>
        </w:r>
        <w:r w:rsidR="002E5057">
          <w:rPr>
            <w:lang w:eastAsia="en-GB"/>
          </w:rPr>
          <w:t>for the</w:t>
        </w:r>
        <w:r w:rsidR="002E5057" w:rsidRPr="009D62FD">
          <w:rPr>
            <w:lang w:eastAsia="en-GB"/>
          </w:rPr>
          <w:t xml:space="preserve"> Analytics ID</w:t>
        </w:r>
        <w:r w:rsidR="002E5057">
          <w:rPr>
            <w:lang w:eastAsia="en-GB"/>
          </w:rPr>
          <w:t xml:space="preserve"> of the</w:t>
        </w:r>
        <w:r w:rsidR="002E5057" w:rsidRPr="00137960">
          <w:rPr>
            <w:lang w:eastAsia="en-GB"/>
          </w:rPr>
          <w:t xml:space="preserve"> </w:t>
        </w:r>
        <w:r w:rsidR="002E5057" w:rsidRPr="009D62FD">
          <w:rPr>
            <w:lang w:eastAsia="en-GB"/>
          </w:rPr>
          <w:t>NF Service consumer</w:t>
        </w:r>
        <w:r w:rsidR="002E5057">
          <w:rPr>
            <w:lang w:eastAsia="en-GB"/>
          </w:rPr>
          <w:t>, according to the authorization information provided by the NF Service producer.</w:t>
        </w:r>
      </w:moveTo>
      <w:moveToRangeEnd w:id="41"/>
      <w:ins w:id="43" w:author="Nokia-1" w:date="2024-02-15T10:48:00Z">
        <w:r w:rsidR="002E5057">
          <w:rPr>
            <w:lang w:eastAsia="en-GB"/>
          </w:rPr>
          <w:t xml:space="preserve"> </w:t>
        </w:r>
      </w:ins>
      <w:ins w:id="44" w:author="Nokia-1" w:date="2024-02-15T10:49:00Z">
        <w:r w:rsidR="002E5057">
          <w:rPr>
            <w:lang w:eastAsia="en-GB"/>
          </w:rPr>
          <w:t xml:space="preserve">NRF then </w:t>
        </w:r>
      </w:ins>
      <w:r>
        <w:rPr>
          <w:lang w:eastAsia="en-GB"/>
        </w:rPr>
        <w:t xml:space="preserve">grants the </w:t>
      </w:r>
      <w:ins w:id="45" w:author="Nokia-1" w:date="2024-02-15T10:50:00Z">
        <w:r w:rsidR="002E5057">
          <w:rPr>
            <w:lang w:eastAsia="en-GB"/>
          </w:rPr>
          <w:t xml:space="preserve">access </w:t>
        </w:r>
      </w:ins>
      <w:r>
        <w:rPr>
          <w:lang w:eastAsia="en-GB"/>
        </w:rPr>
        <w:t>token (token1),</w:t>
      </w:r>
      <w:ins w:id="46" w:author="Chaitanya" w:date="2024-02-02T12:22:00Z">
        <w:r w:rsidR="00A425B5">
          <w:rPr>
            <w:lang w:eastAsia="en-GB"/>
          </w:rPr>
          <w:t xml:space="preserve"> </w:t>
        </w:r>
      </w:ins>
      <w:ins w:id="47" w:author="Nokia-1" w:date="2024-02-15T10:50:00Z">
        <w:r w:rsidR="002E5057">
          <w:rPr>
            <w:lang w:eastAsia="en-GB"/>
          </w:rPr>
          <w:t>includ</w:t>
        </w:r>
      </w:ins>
      <w:ins w:id="48" w:author="Nokia-1" w:date="2024-02-15T15:07:00Z">
        <w:r w:rsidR="00675C11">
          <w:rPr>
            <w:lang w:eastAsia="en-GB"/>
          </w:rPr>
          <w:t>ing</w:t>
        </w:r>
      </w:ins>
      <w:ins w:id="49" w:author="Nokia-1" w:date="2024-02-15T10:50:00Z">
        <w:r w:rsidR="002E5057">
          <w:rPr>
            <w:lang w:eastAsia="en-GB"/>
          </w:rPr>
          <w:t xml:space="preserve"> the information </w:t>
        </w:r>
      </w:ins>
      <w:ins w:id="50" w:author="Nokia-1" w:date="2024-02-15T15:09:00Z">
        <w:r w:rsidR="00054F37">
          <w:rPr>
            <w:lang w:eastAsia="en-GB"/>
          </w:rPr>
          <w:t xml:space="preserve">of </w:t>
        </w:r>
      </w:ins>
      <w:ins w:id="51" w:author="Nokia-1" w:date="2024-02-15T10:50:00Z">
        <w:r w:rsidR="002E5057">
          <w:rPr>
            <w:lang w:eastAsia="en-GB"/>
          </w:rPr>
          <w:t xml:space="preserve">the </w:t>
        </w:r>
      </w:ins>
      <w:ins w:id="52" w:author="Nokia-1" w:date="2024-02-15T15:11:00Z">
        <w:r w:rsidR="000212DA">
          <w:rPr>
            <w:lang w:eastAsia="en-GB"/>
          </w:rPr>
          <w:t>Interoperability indicator</w:t>
        </w:r>
      </w:ins>
      <w:ins w:id="53" w:author="Nokia-1" w:date="2024-02-15T10:50:00Z">
        <w:r w:rsidR="002E5057">
          <w:rPr>
            <w:lang w:eastAsia="en-GB"/>
          </w:rPr>
          <w:t xml:space="preserve"> of </w:t>
        </w:r>
      </w:ins>
      <w:del w:id="54" w:author="Nokia-1" w:date="2024-02-15T10:51:00Z">
        <w:r w:rsidDel="002E5057">
          <w:rPr>
            <w:lang w:eastAsia="en-GB"/>
          </w:rPr>
          <w:delText xml:space="preserve"> </w:delText>
        </w:r>
      </w:del>
      <w:ins w:id="55" w:author="Nokia-1" w:date="2024-02-15T15:12:00Z">
        <w:r w:rsidR="000212DA">
          <w:rPr>
            <w:lang w:eastAsia="en-GB"/>
          </w:rPr>
          <w:t>both</w:t>
        </w:r>
      </w:ins>
      <w:ins w:id="56" w:author="Nokia-1" w:date="2024-02-15T15:09:00Z">
        <w:r w:rsidR="002F43F4">
          <w:rPr>
            <w:lang w:eastAsia="en-GB"/>
          </w:rPr>
          <w:t xml:space="preserve"> </w:t>
        </w:r>
      </w:ins>
      <w:r>
        <w:rPr>
          <w:lang w:eastAsia="en-GB"/>
        </w:rPr>
        <w:t>NF consumer</w:t>
      </w:r>
      <w:ins w:id="57" w:author="Nokia-1" w:date="2024-02-15T10:50:00Z">
        <w:r w:rsidR="002E5057">
          <w:rPr>
            <w:lang w:eastAsia="en-GB"/>
          </w:rPr>
          <w:t>s</w:t>
        </w:r>
      </w:ins>
      <w:ins w:id="58" w:author="Nokia-1" w:date="2024-02-15T15:10:00Z">
        <w:r w:rsidR="000F2602">
          <w:rPr>
            <w:lang w:eastAsia="en-GB"/>
          </w:rPr>
          <w:t xml:space="preserve">. </w:t>
        </w:r>
      </w:ins>
      <w:moveFromRangeStart w:id="59" w:author="Nokia-1" w:date="2024-02-15T10:47:00Z" w:name="move158886459"/>
      <w:moveFrom w:id="60" w:author="Nokia-1" w:date="2024-02-15T10:47:00Z">
        <w:del w:id="61" w:author="Nokia-1" w:date="2024-02-15T15:10:00Z">
          <w:r w:rsidR="002E5057" w:rsidRPr="009D62FD" w:rsidDel="000F2602">
            <w:rPr>
              <w:lang w:eastAsia="en-GB"/>
            </w:rPr>
            <w:delText xml:space="preserve">If NF Service consumer is a NWDAF containing MTLF, </w:delText>
          </w:r>
          <w:r w:rsidR="002E5057" w:rsidDel="000F2602">
            <w:rPr>
              <w:lang w:eastAsia="en-GB"/>
            </w:rPr>
            <w:delText xml:space="preserve">NRF additionally verifies the </w:delText>
          </w:r>
          <w:r w:rsidR="002E5057" w:rsidRPr="009D62FD" w:rsidDel="000F2602">
            <w:rPr>
              <w:lang w:eastAsia="en-GB"/>
            </w:rPr>
            <w:delText xml:space="preserve">Interoperability indicator </w:delText>
          </w:r>
          <w:r w:rsidR="002E5057" w:rsidDel="000F2602">
            <w:rPr>
              <w:lang w:eastAsia="en-GB"/>
            </w:rPr>
            <w:delText>for the</w:delText>
          </w:r>
          <w:r w:rsidR="002E5057" w:rsidRPr="009D62FD" w:rsidDel="000F2602">
            <w:rPr>
              <w:lang w:eastAsia="en-GB"/>
            </w:rPr>
            <w:delText xml:space="preserve"> Analytics ID</w:delText>
          </w:r>
          <w:r w:rsidR="002E5057" w:rsidDel="000F2602">
            <w:rPr>
              <w:lang w:eastAsia="en-GB"/>
            </w:rPr>
            <w:delText xml:space="preserve"> of the</w:delText>
          </w:r>
          <w:r w:rsidR="002E5057" w:rsidRPr="00137960" w:rsidDel="000F2602">
            <w:rPr>
              <w:lang w:eastAsia="en-GB"/>
            </w:rPr>
            <w:delText xml:space="preserve"> </w:delText>
          </w:r>
          <w:r w:rsidR="002E5057" w:rsidRPr="009D62FD" w:rsidDel="000F2602">
            <w:rPr>
              <w:lang w:eastAsia="en-GB"/>
            </w:rPr>
            <w:delText>NF Service consumer</w:delText>
          </w:r>
          <w:r w:rsidR="002E5057" w:rsidDel="000F2602">
            <w:rPr>
              <w:lang w:eastAsia="en-GB"/>
            </w:rPr>
            <w:delText>, according to the authorization information provided by the NF Service producer.</w:delText>
          </w:r>
        </w:del>
      </w:moveFrom>
      <w:moveFromRangeEnd w:id="59"/>
    </w:p>
    <w:p w14:paraId="0F49A72A" w14:textId="3EEA5815" w:rsidR="003B7E77" w:rsidRDefault="003B7E77" w:rsidP="003B7E77">
      <w:pPr>
        <w:pStyle w:val="B1"/>
        <w:rPr>
          <w:ins w:id="62" w:author="Author"/>
          <w:lang w:eastAsia="ko-KR"/>
        </w:rPr>
      </w:pPr>
      <w:r>
        <w:rPr>
          <w:lang w:eastAsia="en-GB"/>
        </w:rPr>
        <w:t xml:space="preserve"> 5. </w:t>
      </w:r>
      <w:r>
        <w:rPr>
          <w:lang w:eastAsia="en-GB"/>
        </w:rPr>
        <w:tab/>
        <w:t>NF Service Consumer performs Nnwdaf_MLModelProvision (Analytics ID, Vendor ID and token1) service operation at the NWDAF containing MTLF to retrieve ML models for the Analytics ID.</w:t>
      </w:r>
      <w:ins w:id="63" w:author="Author">
        <w:r w:rsidRPr="0056294B">
          <w:rPr>
            <w:lang w:eastAsia="ko-KR"/>
          </w:rPr>
          <w:t xml:space="preserve"> </w:t>
        </w:r>
      </w:ins>
    </w:p>
    <w:p w14:paraId="179E9F8C" w14:textId="5D3DFF5E" w:rsidR="003B7E77" w:rsidRDefault="003B7E77" w:rsidP="003B7E77">
      <w:pPr>
        <w:pStyle w:val="B1"/>
        <w:ind w:left="567" w:hanging="567"/>
        <w:rPr>
          <w:lang w:eastAsia="en-GB"/>
        </w:rPr>
      </w:pPr>
      <w:r>
        <w:rPr>
          <w:lang w:eastAsia="en-GB"/>
        </w:rPr>
        <w:t xml:space="preserve">      6a. The NWDAF containing MTLF authenticates the NF Service Consumer and verifies the access token as specified in the clause 13.4.1.1.2</w:t>
      </w:r>
      <w:r>
        <w:rPr>
          <w:lang w:val="en-US" w:eastAsia="zh-CN"/>
        </w:rPr>
        <w:t xml:space="preserve"> and ensures that the </w:t>
      </w:r>
      <w:r>
        <w:rPr>
          <w:lang w:eastAsia="en-GB"/>
        </w:rPr>
        <w:t>Analytics ID</w:t>
      </w:r>
      <w:r>
        <w:rPr>
          <w:lang w:val="en-US" w:eastAsia="zh-CN"/>
        </w:rPr>
        <w:t xml:space="preserve"> is included in the access token</w:t>
      </w:r>
      <w:r>
        <w:rPr>
          <w:lang w:eastAsia="en-GB"/>
        </w:rPr>
        <w:t xml:space="preserve">. </w:t>
      </w:r>
      <w:ins w:id="64" w:author="Nokia-1" w:date="2024-02-15T10:51:00Z">
        <w:r w:rsidR="002E5057">
          <w:rPr>
            <w:lang w:eastAsia="en-GB"/>
          </w:rPr>
          <w:t xml:space="preserve">It may also additionally verify that the vendor ID of the NF Service Consumer(s) are present in its Interoperability indicator. </w:t>
        </w:r>
      </w:ins>
      <w:r>
        <w:rPr>
          <w:lang w:eastAsia="en-GB"/>
        </w:rPr>
        <w:t>If verification is successful, NWDAF containing MTLF determines the ML model to be shared for the requested Analytics ID and stored the NF instance ID of NWDAF containing AnLF as part of allowed NF instance list for the ML model.</w:t>
      </w:r>
    </w:p>
    <w:p w14:paraId="3B5B748F" w14:textId="77777777" w:rsidR="003B7E77" w:rsidRDefault="003B7E77" w:rsidP="003B7E77">
      <w:pPr>
        <w:pStyle w:val="B1"/>
        <w:ind w:left="567" w:hanging="400"/>
        <w:rPr>
          <w:lang w:eastAsia="en-GB"/>
        </w:rPr>
      </w:pPr>
      <w:r>
        <w:rPr>
          <w:lang w:eastAsia="en-GB"/>
        </w:rP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Then, ADRF stores the allowed NF instance list for the ML model referenced by the Model ID.</w:t>
      </w:r>
    </w:p>
    <w:p w14:paraId="3E935C5A" w14:textId="77777777" w:rsidR="003B7E77" w:rsidRDefault="003B7E77" w:rsidP="003B7E77">
      <w:pPr>
        <w:pStyle w:val="EditorsNote"/>
        <w:rPr>
          <w:lang w:eastAsia="en-GB"/>
        </w:rPr>
      </w:pPr>
      <w:r>
        <w:rPr>
          <w:lang w:val="en-US" w:eastAsia="en-GB"/>
        </w:rPr>
        <w:lastRenderedPageBreak/>
        <w:t xml:space="preserve">Editor's Note: New service operation </w:t>
      </w:r>
      <w:r>
        <w:rPr>
          <w:lang w:eastAsia="en-GB"/>
        </w:rPr>
        <w:t>Nadrf_MLModelManagement_StorageRequest Update needs to be defined by SA2.</w:t>
      </w:r>
    </w:p>
    <w:p w14:paraId="364AD0B2" w14:textId="77777777" w:rsidR="003B7E77" w:rsidRDefault="003B7E77" w:rsidP="003B7E77">
      <w:pPr>
        <w:pStyle w:val="EditorsNote"/>
        <w:rPr>
          <w:lang w:eastAsia="en-GB"/>
        </w:rPr>
      </w:pPr>
      <w:r>
        <w:rPr>
          <w:lang w:eastAsia="en-GB"/>
        </w:rPr>
        <w:t>Editor's Note: How the MTLF and ADRF can identify which list of allowed NF consumers belongs to which model stored in the ADRF (e.g. by Storage Transaction ID) is ffs.</w:t>
      </w:r>
    </w:p>
    <w:p w14:paraId="6F351AFF" w14:textId="77777777" w:rsidR="003B7E77" w:rsidRDefault="003B7E77" w:rsidP="003B7E77">
      <w:pPr>
        <w:pStyle w:val="B1"/>
      </w:pPr>
      <w:r>
        <w:rPr>
          <w:lang w:eastAsia="en-GB"/>
        </w:rPr>
        <w:t xml:space="preserve">  </w:t>
      </w:r>
      <w:r>
        <w:t>6c. ADRF sends the response to NWDAF containing MTLF which contains Model ID.</w:t>
      </w:r>
    </w:p>
    <w:p w14:paraId="63599CC6" w14:textId="77777777" w:rsidR="003B7E77" w:rsidRDefault="003B7E77" w:rsidP="003B7E77">
      <w:pPr>
        <w:pStyle w:val="B1"/>
      </w:pPr>
      <w:r>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p>
    <w:p w14:paraId="7FE046BF" w14:textId="77777777" w:rsidR="003B7E77" w:rsidRDefault="003B7E77" w:rsidP="003B7E77">
      <w:pPr>
        <w:pStyle w:val="B1"/>
      </w:pPr>
      <w:r>
        <w:t xml:space="preserve">       If the ML model is to be retrieved from ADRF, the following steps are applied:</w:t>
      </w:r>
    </w:p>
    <w:p w14:paraId="5A070007" w14:textId="77777777" w:rsidR="003B7E77" w:rsidRDefault="003B7E77" w:rsidP="003B7E77">
      <w:pPr>
        <w:pStyle w:val="B1"/>
        <w:rPr>
          <w:lang w:eastAsia="en-GB"/>
        </w:rPr>
      </w:pPr>
      <w:r>
        <w:t xml:space="preserve">  8a. NF Service Consumer requests an access token from the NRF to be authorized to retrieve the model stored in ADRF as specified in clause 13.4.1.  </w:t>
      </w:r>
    </w:p>
    <w:p w14:paraId="5998E315" w14:textId="77777777" w:rsidR="003B7E77" w:rsidRDefault="003B7E77" w:rsidP="003B7E77">
      <w:pPr>
        <w:pStyle w:val="B1"/>
      </w:pPr>
      <w:r>
        <w:t xml:space="preserve">  8b. </w:t>
      </w:r>
      <w:r>
        <w:rPr>
          <w:lang w:eastAsia="en-GB"/>
        </w:rPr>
        <w:t xml:space="preserve">NRF verifies that the NF Service consumer e.g., NWDAF containing AnLF is authorized to </w:t>
      </w:r>
      <w:r>
        <w:rPr>
          <w:lang w:val="en-US" w:eastAsia="zh-CN"/>
        </w:rPr>
        <w:t>access the service provided by the ADRF</w:t>
      </w:r>
      <w:r>
        <w:rPr>
          <w:lang w:eastAsia="en-GB"/>
        </w:rPr>
        <w:t>. If verification is successful, NRF grants the token (token2), based on the information provided in ADRF's NF profile.</w:t>
      </w:r>
    </w:p>
    <w:p w14:paraId="594C94F6" w14:textId="77777777" w:rsidR="003B7E77" w:rsidRDefault="003B7E77" w:rsidP="003B7E77">
      <w:pPr>
        <w:pStyle w:val="B1"/>
        <w:ind w:left="567" w:hanging="425"/>
        <w:rPr>
          <w:lang w:eastAsia="en-GB"/>
        </w:rPr>
      </w:pPr>
      <w:r>
        <w:rPr>
          <w:lang w:eastAsia="en-GB"/>
        </w:rPr>
        <w:t xml:space="preserve">    9.  NF Service consumer e.g., NWDAF containing AnLF requests to retrieve the target model by sending   Nadrf_MLModelManagement_Retrieval Request as described in clause 10.3.4 TS 23.288 [105], including token2.</w:t>
      </w:r>
    </w:p>
    <w:p w14:paraId="69FB96A1" w14:textId="77777777" w:rsidR="003B7E77" w:rsidRDefault="003B7E77" w:rsidP="003B7E77">
      <w:pPr>
        <w:pStyle w:val="B1"/>
        <w:ind w:left="567" w:hanging="425"/>
        <w:rPr>
          <w:lang w:eastAsia="en-GB"/>
        </w:rPr>
      </w:pPr>
      <w:r>
        <w:rPr>
          <w:lang w:eastAsia="en-GB"/>
        </w:rPr>
        <w:t xml:space="preserve">    10. ADRF authenticates the NF Service Consumer and verifies the access token (token2) as specified in the clause 13.4.1.1.2. ADRF verifies also the NF Service Consumer’s NF ID is included in the allowed NF instance list for the ML model.  If verification is successful, ADRF sends Nadrf_MLModelManagement_Retrieval  Response to the NF Service Consumer, which contains the address of the stored model in ADRF.</w:t>
      </w:r>
    </w:p>
    <w:p w14:paraId="73CE8297" w14:textId="1ABA0D6E" w:rsidR="003B7E77" w:rsidRPr="006A5AA7" w:rsidRDefault="003B7E77" w:rsidP="003B7E77">
      <w:pPr>
        <w:pStyle w:val="B1"/>
        <w:ind w:left="567" w:hanging="425"/>
        <w:rPr>
          <w:lang w:eastAsia="en-GB"/>
        </w:rPr>
      </w:pPr>
      <w:r>
        <w:rPr>
          <w:lang w:eastAsia="en-GB"/>
        </w:rPr>
        <w:t xml:space="preserve">    11. NF Service Consumer retrieves the ML model from ADRF and decrypts the model per the vendor’s  implementation.</w:t>
      </w:r>
      <w:r w:rsidRPr="006A5AA7">
        <w:rPr>
          <w:lang w:eastAsia="en-GB"/>
        </w:rPr>
        <w:t xml:space="preserve"> </w:t>
      </w:r>
    </w:p>
    <w:p w14:paraId="5474CE78" w14:textId="77777777" w:rsidR="003B7E77" w:rsidRDefault="003B7E77" w:rsidP="003B7E77">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52404" w14:textId="77777777" w:rsidR="00DD0285" w:rsidRDefault="00DD0285">
      <w:r>
        <w:separator/>
      </w:r>
    </w:p>
  </w:endnote>
  <w:endnote w:type="continuationSeparator" w:id="0">
    <w:p w14:paraId="09FC8391" w14:textId="77777777" w:rsidR="00DD0285" w:rsidRDefault="00DD0285">
      <w:r>
        <w:continuationSeparator/>
      </w:r>
    </w:p>
  </w:endnote>
  <w:endnote w:type="continuationNotice" w:id="1">
    <w:p w14:paraId="117596C7" w14:textId="77777777" w:rsidR="00DD0285" w:rsidRDefault="00DD02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A7540" w14:textId="77777777" w:rsidR="00DD0285" w:rsidRDefault="00DD0285">
      <w:r>
        <w:separator/>
      </w:r>
    </w:p>
  </w:footnote>
  <w:footnote w:type="continuationSeparator" w:id="0">
    <w:p w14:paraId="55F51247" w14:textId="77777777" w:rsidR="00DD0285" w:rsidRDefault="00DD0285">
      <w:r>
        <w:continuationSeparator/>
      </w:r>
    </w:p>
  </w:footnote>
  <w:footnote w:type="continuationNotice" w:id="1">
    <w:p w14:paraId="49F357E2" w14:textId="77777777" w:rsidR="00DD0285" w:rsidRDefault="00DD02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1">
    <w15:presenceInfo w15:providerId="None" w15:userId="Nokia-1"/>
  </w15:person>
  <w15:person w15:author="Chaitanya">
    <w15:presenceInfo w15:providerId="None" w15:userId="Chaitan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2DA"/>
    <w:rsid w:val="00022E4A"/>
    <w:rsid w:val="00054F37"/>
    <w:rsid w:val="000A6394"/>
    <w:rsid w:val="000B145A"/>
    <w:rsid w:val="000B1BBF"/>
    <w:rsid w:val="000B7FED"/>
    <w:rsid w:val="000C038A"/>
    <w:rsid w:val="000C6598"/>
    <w:rsid w:val="000D44B3"/>
    <w:rsid w:val="000E014D"/>
    <w:rsid w:val="000F2602"/>
    <w:rsid w:val="00145D43"/>
    <w:rsid w:val="00156BE0"/>
    <w:rsid w:val="0017199B"/>
    <w:rsid w:val="0017672D"/>
    <w:rsid w:val="00192C46"/>
    <w:rsid w:val="001A08B3"/>
    <w:rsid w:val="001A7B60"/>
    <w:rsid w:val="001B52F0"/>
    <w:rsid w:val="001B6AC1"/>
    <w:rsid w:val="001B7A65"/>
    <w:rsid w:val="001C6301"/>
    <w:rsid w:val="001D436A"/>
    <w:rsid w:val="001D67E3"/>
    <w:rsid w:val="001E41F3"/>
    <w:rsid w:val="00213308"/>
    <w:rsid w:val="00226281"/>
    <w:rsid w:val="00236DC3"/>
    <w:rsid w:val="00247374"/>
    <w:rsid w:val="0025464F"/>
    <w:rsid w:val="0026004D"/>
    <w:rsid w:val="00260BEC"/>
    <w:rsid w:val="002640DD"/>
    <w:rsid w:val="00275D12"/>
    <w:rsid w:val="00284FEB"/>
    <w:rsid w:val="002860C4"/>
    <w:rsid w:val="002919C3"/>
    <w:rsid w:val="002A2894"/>
    <w:rsid w:val="002A6EB6"/>
    <w:rsid w:val="002B5741"/>
    <w:rsid w:val="002B6E73"/>
    <w:rsid w:val="002E472E"/>
    <w:rsid w:val="002E5057"/>
    <w:rsid w:val="002F43F4"/>
    <w:rsid w:val="00300BF7"/>
    <w:rsid w:val="00305409"/>
    <w:rsid w:val="0034108E"/>
    <w:rsid w:val="003609EF"/>
    <w:rsid w:val="0036231A"/>
    <w:rsid w:val="003640DE"/>
    <w:rsid w:val="003657B5"/>
    <w:rsid w:val="00367795"/>
    <w:rsid w:val="00374DD4"/>
    <w:rsid w:val="003B7E77"/>
    <w:rsid w:val="003C2DBE"/>
    <w:rsid w:val="003C48E8"/>
    <w:rsid w:val="003D70BA"/>
    <w:rsid w:val="003E1A36"/>
    <w:rsid w:val="003E6798"/>
    <w:rsid w:val="0040261C"/>
    <w:rsid w:val="00410371"/>
    <w:rsid w:val="004156F9"/>
    <w:rsid w:val="004242F1"/>
    <w:rsid w:val="00432FF2"/>
    <w:rsid w:val="004628F8"/>
    <w:rsid w:val="00482288"/>
    <w:rsid w:val="00497F78"/>
    <w:rsid w:val="004A52C6"/>
    <w:rsid w:val="004B75B7"/>
    <w:rsid w:val="004B7F94"/>
    <w:rsid w:val="004C06BA"/>
    <w:rsid w:val="004C15FB"/>
    <w:rsid w:val="004D0222"/>
    <w:rsid w:val="004D5235"/>
    <w:rsid w:val="004E52BE"/>
    <w:rsid w:val="004F6E52"/>
    <w:rsid w:val="005009D9"/>
    <w:rsid w:val="0051580D"/>
    <w:rsid w:val="00546F5A"/>
    <w:rsid w:val="00547111"/>
    <w:rsid w:val="00550765"/>
    <w:rsid w:val="0058171D"/>
    <w:rsid w:val="00592D74"/>
    <w:rsid w:val="005C01F3"/>
    <w:rsid w:val="005C157D"/>
    <w:rsid w:val="005E2C44"/>
    <w:rsid w:val="00621188"/>
    <w:rsid w:val="00622B27"/>
    <w:rsid w:val="00623671"/>
    <w:rsid w:val="006257ED"/>
    <w:rsid w:val="0065536E"/>
    <w:rsid w:val="00665C47"/>
    <w:rsid w:val="006679EA"/>
    <w:rsid w:val="006758B7"/>
    <w:rsid w:val="00675C11"/>
    <w:rsid w:val="00695808"/>
    <w:rsid w:val="006959CC"/>
    <w:rsid w:val="00695A6C"/>
    <w:rsid w:val="00696775"/>
    <w:rsid w:val="006B46FB"/>
    <w:rsid w:val="006E21FB"/>
    <w:rsid w:val="006F75DD"/>
    <w:rsid w:val="0070744F"/>
    <w:rsid w:val="00707775"/>
    <w:rsid w:val="007146D4"/>
    <w:rsid w:val="00752F1C"/>
    <w:rsid w:val="00753FAF"/>
    <w:rsid w:val="00785599"/>
    <w:rsid w:val="00792342"/>
    <w:rsid w:val="007977A8"/>
    <w:rsid w:val="007B512A"/>
    <w:rsid w:val="007C2097"/>
    <w:rsid w:val="007C7923"/>
    <w:rsid w:val="007D6A07"/>
    <w:rsid w:val="007F7259"/>
    <w:rsid w:val="0080287F"/>
    <w:rsid w:val="008040A8"/>
    <w:rsid w:val="00812460"/>
    <w:rsid w:val="008246A5"/>
    <w:rsid w:val="008279FA"/>
    <w:rsid w:val="008626E7"/>
    <w:rsid w:val="00870148"/>
    <w:rsid w:val="00870EE7"/>
    <w:rsid w:val="00880A55"/>
    <w:rsid w:val="008863B9"/>
    <w:rsid w:val="0088765D"/>
    <w:rsid w:val="00887DA0"/>
    <w:rsid w:val="008A45A6"/>
    <w:rsid w:val="008B301D"/>
    <w:rsid w:val="008B7764"/>
    <w:rsid w:val="008C21AC"/>
    <w:rsid w:val="008D39FE"/>
    <w:rsid w:val="008E4434"/>
    <w:rsid w:val="008F3789"/>
    <w:rsid w:val="008F686C"/>
    <w:rsid w:val="009106BC"/>
    <w:rsid w:val="009148DE"/>
    <w:rsid w:val="00926829"/>
    <w:rsid w:val="00941E30"/>
    <w:rsid w:val="009635AD"/>
    <w:rsid w:val="00972DE0"/>
    <w:rsid w:val="009777D9"/>
    <w:rsid w:val="00983FF3"/>
    <w:rsid w:val="00991B88"/>
    <w:rsid w:val="009A5753"/>
    <w:rsid w:val="009A579D"/>
    <w:rsid w:val="009C6AC6"/>
    <w:rsid w:val="009D3A81"/>
    <w:rsid w:val="009E3297"/>
    <w:rsid w:val="009F734F"/>
    <w:rsid w:val="00A00ADF"/>
    <w:rsid w:val="00A1069F"/>
    <w:rsid w:val="00A246B6"/>
    <w:rsid w:val="00A25D38"/>
    <w:rsid w:val="00A425B5"/>
    <w:rsid w:val="00A47E70"/>
    <w:rsid w:val="00A50CF0"/>
    <w:rsid w:val="00A514AA"/>
    <w:rsid w:val="00A6143C"/>
    <w:rsid w:val="00A7110F"/>
    <w:rsid w:val="00A7671C"/>
    <w:rsid w:val="00AA2CBC"/>
    <w:rsid w:val="00AC5820"/>
    <w:rsid w:val="00AD1CD8"/>
    <w:rsid w:val="00AD6DB0"/>
    <w:rsid w:val="00B13F30"/>
    <w:rsid w:val="00B13F88"/>
    <w:rsid w:val="00B258BB"/>
    <w:rsid w:val="00B37C46"/>
    <w:rsid w:val="00B422F2"/>
    <w:rsid w:val="00B44EDB"/>
    <w:rsid w:val="00B67B97"/>
    <w:rsid w:val="00B968C8"/>
    <w:rsid w:val="00BA3EC5"/>
    <w:rsid w:val="00BA51D9"/>
    <w:rsid w:val="00BB5DFC"/>
    <w:rsid w:val="00BC73F8"/>
    <w:rsid w:val="00BD279D"/>
    <w:rsid w:val="00BD6BB8"/>
    <w:rsid w:val="00C12D8A"/>
    <w:rsid w:val="00C2533A"/>
    <w:rsid w:val="00C54B7F"/>
    <w:rsid w:val="00C66BA2"/>
    <w:rsid w:val="00C87942"/>
    <w:rsid w:val="00C91D19"/>
    <w:rsid w:val="00C95985"/>
    <w:rsid w:val="00CB6E6F"/>
    <w:rsid w:val="00CC4DED"/>
    <w:rsid w:val="00CC5026"/>
    <w:rsid w:val="00CC68D0"/>
    <w:rsid w:val="00CF346E"/>
    <w:rsid w:val="00CF5C18"/>
    <w:rsid w:val="00D03F9A"/>
    <w:rsid w:val="00D06D51"/>
    <w:rsid w:val="00D24991"/>
    <w:rsid w:val="00D50255"/>
    <w:rsid w:val="00D50A3E"/>
    <w:rsid w:val="00D55BE4"/>
    <w:rsid w:val="00D66520"/>
    <w:rsid w:val="00D9340F"/>
    <w:rsid w:val="00DD0285"/>
    <w:rsid w:val="00DE34CF"/>
    <w:rsid w:val="00E13F3D"/>
    <w:rsid w:val="00E34898"/>
    <w:rsid w:val="00E356B7"/>
    <w:rsid w:val="00E42D9F"/>
    <w:rsid w:val="00E476D5"/>
    <w:rsid w:val="00E7269D"/>
    <w:rsid w:val="00E92305"/>
    <w:rsid w:val="00EA419B"/>
    <w:rsid w:val="00EB09B7"/>
    <w:rsid w:val="00EE71A1"/>
    <w:rsid w:val="00EE7D7C"/>
    <w:rsid w:val="00F144CC"/>
    <w:rsid w:val="00F25D98"/>
    <w:rsid w:val="00F300FB"/>
    <w:rsid w:val="00F3549E"/>
    <w:rsid w:val="00F3655E"/>
    <w:rsid w:val="00FB6386"/>
    <w:rsid w:val="0EEA4F81"/>
    <w:rsid w:val="27E8C412"/>
    <w:rsid w:val="2D9DF308"/>
    <w:rsid w:val="5B0131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63D1620-AE6F-43A5-BBDD-330349B24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paragraph" w:styleId="Revision">
    <w:name w:val="Revision"/>
    <w:hidden/>
    <w:uiPriority w:val="99"/>
    <w:semiHidden/>
    <w:rsid w:val="00926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ADQ376F6HWTR-1074192144-6375</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https://ericsson.sharepoint.com/sites/SRT/3GPP/_layouts/15/DocIdRedir.aspx?ID=ADQ376F6HWTR-1074192144-6375</Url>
      <Description>ADQ376F6HWTR-1074192144-6375</Description>
    </_dlc_DocIdUrl>
    <TaxCatchAllLabel xmlns="d8762117-8292-4133-b1c7-eab5c6487cfd" xsi:nil="true"/>
    <SharedWithUsers xmlns="8ce21422-bdb2-475f-ab65-4309c7957112">
      <UserInfo>
        <DisplayName>Belen Pancorbo</DisplayName>
        <AccountId>150</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740C8D-1B76-4743-BE6E-55E66EDFFFB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D5F0EC2-C170-47EF-BC51-C90C4664C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423174-4DDB-4125-9A13-1513A9B662DB}">
  <ds:schemaRefs>
    <ds:schemaRef ds:uri="Microsoft.SharePoint.Taxonomy.ContentTypeSync"/>
  </ds:schemaRefs>
</ds:datastoreItem>
</file>

<file path=customXml/itemProps5.xml><?xml version="1.0" encoding="utf-8"?>
<ds:datastoreItem xmlns:ds="http://schemas.openxmlformats.org/officeDocument/2006/customXml" ds:itemID="{6BF69F1D-353F-4727-899A-446AFDEA087A}">
  <ds:schemaRefs>
    <ds:schemaRef ds:uri="http://schemas.microsoft.com/sharepoint/v3/contenttype/forms"/>
  </ds:schemaRefs>
</ds:datastoreItem>
</file>

<file path=customXml/itemProps6.xml><?xml version="1.0" encoding="utf-8"?>
<ds:datastoreItem xmlns:ds="http://schemas.openxmlformats.org/officeDocument/2006/customXml" ds:itemID="{99A27455-A361-4813-B82B-E341B787265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5</Pages>
  <Words>1522</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Chaitanya</dc:creator>
  <cp:keywords/>
  <cp:lastModifiedBy>German</cp:lastModifiedBy>
  <cp:revision>7</cp:revision>
  <cp:lastPrinted>1900-01-01T08:00:00Z</cp:lastPrinted>
  <dcterms:created xsi:type="dcterms:W3CDTF">2024-02-16T17:59:00Z</dcterms:created>
  <dcterms:modified xsi:type="dcterms:W3CDTF">2024-02-19T09:22:00Z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4d74249a-500c-4d4c-acc1-a20c799b8861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